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0" w:rsidRPr="00247610" w:rsidRDefault="00D10345" w:rsidP="00247610">
      <w:pPr>
        <w:jc w:val="center"/>
        <w:rPr>
          <w:b/>
          <w:bCs/>
        </w:rPr>
      </w:pPr>
      <w:r w:rsidRPr="00D10345">
        <w:rPr>
          <w:b/>
          <w:bCs/>
        </w:rPr>
        <w:t>Пс</w:t>
      </w:r>
      <w:r w:rsidR="00247610">
        <w:rPr>
          <w:b/>
          <w:bCs/>
        </w:rPr>
        <w:t>ихологические проблемы обучения.</w:t>
      </w:r>
    </w:p>
    <w:p w:rsidR="00247610" w:rsidRPr="005A70A4" w:rsidRDefault="00247610" w:rsidP="00247610">
      <w:pPr>
        <w:tabs>
          <w:tab w:val="left" w:pos="5812"/>
        </w:tabs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Тюрюмина</w:t>
      </w:r>
      <w:proofErr w:type="spellEnd"/>
      <w:r>
        <w:rPr>
          <w:b/>
          <w:bCs/>
          <w:sz w:val="20"/>
          <w:szCs w:val="20"/>
        </w:rPr>
        <w:t xml:space="preserve"> Т.И.</w:t>
      </w:r>
    </w:p>
    <w:p w:rsidR="00247610" w:rsidRPr="005A70A4" w:rsidRDefault="00247610" w:rsidP="00247610">
      <w:pPr>
        <w:tabs>
          <w:tab w:val="left" w:pos="5812"/>
        </w:tabs>
        <w:spacing w:after="0" w:line="240" w:lineRule="auto"/>
        <w:jc w:val="right"/>
        <w:rPr>
          <w:sz w:val="20"/>
          <w:szCs w:val="20"/>
        </w:rPr>
      </w:pPr>
      <w:r w:rsidRPr="005A70A4">
        <w:rPr>
          <w:b/>
          <w:bCs/>
          <w:sz w:val="20"/>
          <w:szCs w:val="20"/>
        </w:rPr>
        <w:t>Преподаватель математики</w:t>
      </w:r>
    </w:p>
    <w:p w:rsidR="00247610" w:rsidRPr="005A70A4" w:rsidRDefault="00247610" w:rsidP="00247610">
      <w:pPr>
        <w:tabs>
          <w:tab w:val="left" w:pos="5812"/>
        </w:tabs>
        <w:spacing w:after="0" w:line="240" w:lineRule="auto"/>
        <w:jc w:val="right"/>
        <w:rPr>
          <w:sz w:val="20"/>
          <w:szCs w:val="20"/>
        </w:rPr>
      </w:pPr>
      <w:r w:rsidRPr="00F35294">
        <w:rPr>
          <w:b/>
          <w:bCs/>
          <w:sz w:val="20"/>
          <w:szCs w:val="20"/>
        </w:rPr>
        <w:t>КГА ПОУ «Техникум Индустрии Гостеприимства и сервиса»</w:t>
      </w:r>
    </w:p>
    <w:p w:rsidR="00247610" w:rsidRDefault="00247610" w:rsidP="00247610">
      <w:pPr>
        <w:rPr>
          <w:b/>
          <w:bCs/>
        </w:rPr>
      </w:pPr>
      <w:r>
        <w:br/>
        <w:t>Предметом педагогической психологии является и</w:t>
      </w:r>
      <w:r w:rsidR="00D10345" w:rsidRPr="00D10345">
        <w:t>зу</w:t>
      </w:r>
      <w:r>
        <w:t>чени</w:t>
      </w:r>
      <w:r w:rsidR="00D10345" w:rsidRPr="00D10345">
        <w:t xml:space="preserve">е психологических закономерностей обучения и воспитания, причем как со стороны обучаемого, воспитуемого, так и со стороны того, кто организует это обучение и воспитание (т. е. со стороны педагога, воспитателя). Воспитание и обучение представляет собой разные, но взаимосвязанные стороны единой педагогической деятельности. В действительности они всегда реализуются совместно, поэтому определить обучение от воспитания (как процессы и результаты) практически невозможно. Воспитывая ребенка, мы всегда его чему-то обучаем, обучая - одновременно воспитываем. Но эти процессы в педагогической психологии рассматриваются отдельно, ибо они различны по своим целям, содержанию, методам, ведущим видам реализующей их активности. Воспитание осуществляется в основном через межличностное общение людей и преследует цель развития мировоззрения, морали, мотивации и характера личности, формирование черт личности и человеческих поступков. Обучение же (реализуясь через различные виды предметной теоретической и практической деятельности) ориентируется на интеллектуальное и когнитивное развитие ребенка. Различны и методы обучения и воспитания. Методы обучения основаны на восприятии и понимании человеком предметного мира, материальной культуры, а методы воспитания - на восприятии и понимании человека человеком, человеческой морали и духовной культуры. Объектом педагогической психологии являются </w:t>
      </w:r>
      <w:proofErr w:type="spellStart"/>
      <w:r w:rsidR="00D10345" w:rsidRPr="00D10345">
        <w:t>деятельностные</w:t>
      </w:r>
      <w:proofErr w:type="spellEnd"/>
      <w:r w:rsidR="00D10345" w:rsidRPr="00D10345">
        <w:t xml:space="preserve"> процессы передачи-усвоения социального опыта у человека. Развивая общественно-исторический подход к исследованию психики человека, А. Н. Леонтьев писал, что у человека, в отличие от животных, имеются не два вида опыта, а три. Первый – врожденный опыт, он имеет те же самые механизмы, что и у животных, однако является очень ограниченным по своему объему и функционирует не сам по себе, а в качестве предпосылки приобретения других видов опыта. Второй – индивидуальный опыт, надстраивающийся над врожденным опытом. Принципиально новым видом опыта, на основе которого развивается специфически человеческая психика, является третий его вид – социальный опыт. Он отличается от указанных выше видов </w:t>
      </w:r>
      <w:proofErr w:type="gramStart"/>
      <w:r w:rsidR="00D10345" w:rsidRPr="00D10345">
        <w:t>опыта</w:t>
      </w:r>
      <w:proofErr w:type="gramEnd"/>
      <w:r w:rsidR="00D10345" w:rsidRPr="00D10345">
        <w:t xml:space="preserve"> как по своему содержанию, так и по способу приобретения индивидом. Именно педагогическая психология призвана исследовать законы, лежащие в основе этого процесса – процесса приобретения индивид</w:t>
      </w:r>
      <w:r>
        <w:t>ом социального опыта. </w:t>
      </w:r>
      <w:r w:rsidR="00D10345" w:rsidRPr="00D10345">
        <w:br/>
        <w:t xml:space="preserve">Для формирования и обучения каждого психологического и поведенческого свойства индивида есть свой специфический период, когда разумнее всего начинать и активно вести обучение и воспитание детей. Он называется </w:t>
      </w:r>
      <w:proofErr w:type="spellStart"/>
      <w:r w:rsidR="00D10345" w:rsidRPr="00D10345">
        <w:t>сензитивным</w:t>
      </w:r>
      <w:proofErr w:type="spellEnd"/>
      <w:r w:rsidR="00D10345" w:rsidRPr="00D10345">
        <w:t xml:space="preserve"> периодом обучения данного свойства. Процесс индивидуального обучения каждого ребенка происходит в определенных условиях, в окружении конкретных предметов материальной и духовной культуры, людей и отношений между ними. Все это вместе взятое составляет условия психологического развития ребенка. От них зависят его индивидуальные особенности, использование и превращение в соответствующие способности тех или иных задатков, имеющихся с рождения, качественное своеобразие и сочетание психологических и поведенческих свойств, приобретаемых в процессе обучения. Одни и те же дети, движущие </w:t>
      </w:r>
      <w:proofErr w:type="gramStart"/>
      <w:r w:rsidR="00D10345" w:rsidRPr="00D10345">
        <w:t>силы</w:t>
      </w:r>
      <w:proofErr w:type="gramEnd"/>
      <w:r w:rsidR="00D10345" w:rsidRPr="00D10345">
        <w:t xml:space="preserve"> обучения которых одинаковы, в разных условиях, вероятно, будут психологически и </w:t>
      </w:r>
      <w:proofErr w:type="spellStart"/>
      <w:r w:rsidR="00D10345" w:rsidRPr="00D10345">
        <w:t>поведенчески</w:t>
      </w:r>
      <w:proofErr w:type="spellEnd"/>
      <w:r w:rsidR="00D10345" w:rsidRPr="00D10345">
        <w:t xml:space="preserve"> развиваться по-разному. Это касается скорости их обучения и уровня достижений. Чем более благоприятны условия для обучения ребенка, тем большего он может достичь за один и тот же период времени. Еще одно теоретическое понятие, связанное с </w:t>
      </w:r>
      <w:proofErr w:type="gramStart"/>
      <w:r w:rsidR="00D10345" w:rsidRPr="00D10345">
        <w:t>психологическим</w:t>
      </w:r>
      <w:proofErr w:type="gramEnd"/>
      <w:r w:rsidR="00D10345" w:rsidRPr="00D10345">
        <w:t xml:space="preserve"> обучения, - факторы развития. Это – совокупность методов и средств обучения, </w:t>
      </w:r>
      <w:r w:rsidR="00D10345" w:rsidRPr="00D10345">
        <w:lastRenderedPageBreak/>
        <w:t xml:space="preserve">организация и содержание обучения, уровень </w:t>
      </w:r>
      <w:proofErr w:type="spellStart"/>
      <w:proofErr w:type="gramStart"/>
      <w:r w:rsidR="00D10345" w:rsidRPr="00D10345">
        <w:t>педагогиче</w:t>
      </w:r>
      <w:proofErr w:type="spellEnd"/>
      <w:r w:rsidR="00D10345" w:rsidRPr="00D10345">
        <w:t xml:space="preserve"> </w:t>
      </w:r>
      <w:proofErr w:type="spellStart"/>
      <w:r w:rsidR="00D10345" w:rsidRPr="00D10345">
        <w:t>ской</w:t>
      </w:r>
      <w:proofErr w:type="spellEnd"/>
      <w:proofErr w:type="gramEnd"/>
      <w:r w:rsidR="00D10345" w:rsidRPr="00D10345">
        <w:t xml:space="preserve"> подготовленности учителей. Факторы развития могут способствовать или препятствовать ему, ускорять или, напротив, замедлять процесс развития ребенка. Особую роль в понимании законов возрастного развития детей играют понятия ведущего вида деятельности и ведущего типа общения. С представлениями о психологическом развитии детей также связано понятие возраста. В психологии сложилось два представления о возрасте: физический возраст и психологический возраст. Первый характеризует время жизни ребенка в годах, прошедших с момента его рождения, а второй указывает на достигнутый к этому времени уровень психологического развития. Анализ возрастных и когнитивных особенностей детей показывает, что в каждом возрасте обучение детей имеет свои особенности и по необходимости должно строиться по-разному с учетом этих особенностей. Задача педагогической психологии состоит в том, чтобы выработать научно обоснованные рекомендации по учету возрастных особенностей детей при определении целей, содержания и методов обучения с расчетом на то, чтобы обеспечить максимально быстрое продвижение детей разного возраста в психологическом развитии. </w:t>
      </w:r>
      <w:r w:rsidR="00D10345" w:rsidRPr="00D10345">
        <w:br/>
        <w:t xml:space="preserve">Есть две различные точки зрения на процесс развития ребенка в целом. Согласно одной из них этот процесс непрерывен, согласно другой – дискретен. Первая допускает, что развитие </w:t>
      </w:r>
      <w:proofErr w:type="gramStart"/>
      <w:r w:rsidR="00D10345" w:rsidRPr="00D10345">
        <w:t>идет не останавливаясь</w:t>
      </w:r>
      <w:proofErr w:type="gramEnd"/>
      <w:r w:rsidR="00D10345" w:rsidRPr="00D10345">
        <w:t xml:space="preserve">, не ускоряясь и не замедляясь, поэтому каких-либо четких границ, отделяющих один этап развития от другого, не существует. Согласно второй точке зрения развитие идет неравномерно, то ускоряясь, то замедляясь, и это дает основание для выделения стадий или этапов в развитии, качественно отличающихся друг от друга. Существует два отличающихся друг от друга подхода к представлению периодизации развития. </w:t>
      </w:r>
      <w:proofErr w:type="gramStart"/>
      <w:r w:rsidR="00D10345" w:rsidRPr="00D10345">
        <w:t>Один из них основан на понимании процесса развития как складывающегося стихийно, под влиянием множества случайных факторов и обстоятельств в жизни детей, а другой представляется нормативным или таким, каким развитие должно было бы быть в идеальном случае при полном учете всех влияющих на него факторов, при правильной организации обучения и воспитания детей.</w:t>
      </w:r>
      <w:proofErr w:type="gramEnd"/>
      <w:r w:rsidR="00D10345" w:rsidRPr="00D10345">
        <w:t xml:space="preserve"> Один из важнейших вопросов психологической теории учебной деятельности, а также обсуждаемых в ней процессов научения, обучения и учения состоит в выяснении того, в какой мере все это вместе взятое влияет на психологическое и поведенческое развитие человека. Исторически сложились различные точки зрения по данному вопросу: · Развитие полностью определяется научением, практически не зависит от имеющихся задатков, ни от созревания организма; · Развитие совершенно не зависит от научения и определяется в основном только задатками, естественным созреванием организма и его возможностями; · Развитие зависит от научения, но, кроме него, определяется также и естественным созреванием организма. Рубинштейн писал о тесной связи развития и обучения. Он отвергал идею о том, что ребенок сначала развивается, а затем воспитывается и обучается. Он считал, что ребенок </w:t>
      </w:r>
      <w:proofErr w:type="gramStart"/>
      <w:r w:rsidR="00D10345" w:rsidRPr="00D10345">
        <w:t>развивается</w:t>
      </w:r>
      <w:proofErr w:type="gramEnd"/>
      <w:r w:rsidR="00D10345" w:rsidRPr="00D10345">
        <w:t xml:space="preserve"> обучаясь и обучается, развиваясь. На развитие человека влияют два основных фактора: </w:t>
      </w:r>
      <w:proofErr w:type="gramStart"/>
      <w:r w:rsidR="00D10345" w:rsidRPr="00D10345">
        <w:t>биологический</w:t>
      </w:r>
      <w:proofErr w:type="gramEnd"/>
      <w:r w:rsidR="00D10345" w:rsidRPr="00D10345">
        <w:t xml:space="preserve"> (наследственность, конституция, задатки) и социальная среда. Основой психического развития служит качественное изменение социальной ситуации или деятельности субъекта. Для каждого этапа развития человека характерна своя логика развития, смена логики осуществляется при переходе с этапа на этап, обучение ведет за собой развитие. Выготский впервые определил этапы умственного развития: </w:t>
      </w:r>
      <w:r w:rsidR="00D10345" w:rsidRPr="00D10345">
        <w:br/>
        <w:t xml:space="preserve">· уровень актуального развития – уровень, на котором ребенок находится в настоящий момент, который подразумевает выполнение определенной деятельности самостоятельно без помощи взрослых; · зона ближайшего развития – возможность самостоятельного выполнения действий при помощи взрослых. В процессе развития Выготский выделяет: усвоение, присвоение, воспроизведение. Ученики Выготского разработали две системы развивающего обучения. В основу легла теория зоны ближайшего развития + теория о том, что обучение внутренне необходимый и всеобщий момент развития, хорошо только забегающее вперед обучение. </w:t>
      </w:r>
      <w:proofErr w:type="spellStart"/>
      <w:r w:rsidR="00D10345" w:rsidRPr="00D10345">
        <w:t>Занков</w:t>
      </w:r>
      <w:proofErr w:type="spellEnd"/>
      <w:r w:rsidR="00D10345" w:rsidRPr="00D10345">
        <w:t xml:space="preserve"> </w:t>
      </w:r>
      <w:r w:rsidR="00D10345" w:rsidRPr="00D10345">
        <w:lastRenderedPageBreak/>
        <w:t xml:space="preserve">хотел поставить такую систему начального обучения, при которой достигалось гораздо более высокое развитие младших школьников, чем при обучении согласно канонам традиционной методики. </w:t>
      </w:r>
      <w:proofErr w:type="gramStart"/>
      <w:r w:rsidR="00D10345" w:rsidRPr="00D10345">
        <w:t>Эту систему предполагалось построить на основе следующих взаимосвязанных принципов: · обучение на высоком уровне трудности (но трудность не любая, а лишь трудность в понимании взаимозависимости явлений и внутренних связей); · ведущая роль теоретических знаний, т.е. не на уровне представлений, а на уровне понятий; · изучение материала быстрым темпом; · осознание школьниками самого процесса учения (учитель должен предупреждать учеников о трудностях);</w:t>
      </w:r>
      <w:proofErr w:type="gramEnd"/>
      <w:r w:rsidR="00D10345" w:rsidRPr="00D10345">
        <w:t xml:space="preserve"> · систематическая работа над развитием всех обучаемых. </w:t>
      </w:r>
      <w:proofErr w:type="spellStart"/>
      <w:r w:rsidR="00D10345" w:rsidRPr="00D10345">
        <w:t>Занков</w:t>
      </w:r>
      <w:proofErr w:type="spellEnd"/>
      <w:r w:rsidR="00D10345" w:rsidRPr="00D10345">
        <w:t xml:space="preserve"> предполагал, что его система развивающего обучения работает по 3 основным линиям общего психологического развития ребенка: · наблюдение (основа мышления); · мышление; · практическое действие. Давыдов в своем труде «Проблемы развивающего обучения» исходил из того, что традиционное начальное обучение культивировало в младших школьниках основы эмпирического сознания и мышления или наглядн</w:t>
      </w:r>
      <w:proofErr w:type="gramStart"/>
      <w:r w:rsidR="00D10345" w:rsidRPr="00D10345">
        <w:t>о-</w:t>
      </w:r>
      <w:proofErr w:type="gramEnd"/>
      <w:r w:rsidR="00D10345" w:rsidRPr="00D10345">
        <w:t xml:space="preserve"> образного и конкретного мышления. Школа </w:t>
      </w:r>
      <w:proofErr w:type="spellStart"/>
      <w:r w:rsidR="00D10345" w:rsidRPr="00D10345">
        <w:t>Эльконина</w:t>
      </w:r>
      <w:proofErr w:type="spellEnd"/>
      <w:r w:rsidR="00D10345" w:rsidRPr="00D10345">
        <w:t xml:space="preserve"> и Давыдова сделала основной акцент на развитии теоретического (абстрактного) мышления. </w:t>
      </w:r>
      <w:r w:rsidR="00D10345" w:rsidRPr="00D10345">
        <w:br/>
        <w:t>При этом авторы признавали, что эмпирические обобщения и возникающие на их основе представления играют в жизни ребенка большую роль. Эмпирическое сознание и мышление, развивались, опираясь при этом на сравнение и формальное обобщение. Они позволяют упорядочить окружающий предметный мир и ориентироваться в нем. В основе теоретического сознания и мышления лежит содержательное обобщение. Человек, анализируя некоторую развивающую систему предметов, может обнаружить ее всеобщие основания (принцип решения математических задач). Теоретическое мышление состоит в том, чтобы создавать содержательные обобщения той или иной системы, а затем строить эту систему, выбирая возможности ее всеобщего основания. Под самоконтролем Давыдов понимал сличение или соотнесение учебных действий с образцом, задаваемым извне. Обычно система контроля формируется стихийно, подражательно, путем проб и ошибок. Наиболее популярен контроль по конечному результату. Другая функция самоконтроля - перспективная, т.е. планирует сличение деятельности и своих возможностей ее выполнения. Пошаговый, текущий контроль предполагает коррекцию деятельности в процессе ее осуществления. Самооценка предполагает оценивание своей деятельности на различных этапах функционирования, носит регулирующую функцию. Ретроспективная (что достигнуто) и прогностическая (а смогу ли я справиться с задачей?) связана с соотнесением с уже имеющимся опытом и опирается на рефлексию, т.е. умение выделить, анализировать и соотносить с ситуацией. В процессе обучения можно выделить как минимум содержательную (чему учить), процессуальную (как обучать), мотивационную (как активизировать деятельность учащихся) и организационную (как структурировать деятельность преподавателя и учащихся) стороны. Каждой из этих сторон соответствует ряд концепций. Так, первой стороне соответствуют концепции содержательного обобщения, генерализации учебного материала, интеграции учебных предметов, укрупнения дидактических единиц и др. Процессуальной стороне - концепции программированного, проблемного, интерактивного обучения и др. Мотивационной - концепции мотивационного обеспечения учебного процесса, формирования познавательных интересов и пр. Организационной - идеи гуманистической педагогики, концепции педагогики сотрудничества, “погружения” в учебный предмет (М.П. Щетинин), концентрированного обучения и др. Все эти концепции в свою очередь обеспечиваются технологиями. Например, концепции проблемного обучения соответствуют такие его технологии: проблемно-диалоговое обучение; проблемн</w:t>
      </w:r>
      <w:proofErr w:type="gramStart"/>
      <w:r w:rsidR="00D10345" w:rsidRPr="00D10345">
        <w:t>о-</w:t>
      </w:r>
      <w:proofErr w:type="gramEnd"/>
      <w:r w:rsidR="00D10345" w:rsidRPr="00D10345">
        <w:t xml:space="preserve"> задачное; проблемно-алгоритмическое; проблемно-контекстное; проблемно- модельное; проблемно-модульное; проблемно-компьютерное обучение. </w:t>
      </w:r>
      <w:r w:rsidR="00D10345" w:rsidRPr="00D10345">
        <w:br/>
        <w:t xml:space="preserve">К средствам обучения относят наглядные пособия, технические средства обучения, дидактические </w:t>
      </w:r>
      <w:r w:rsidR="00D10345" w:rsidRPr="00D10345">
        <w:lastRenderedPageBreak/>
        <w:t>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- проблемно-компьютерное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 В современной педагогике различают общие формы обучения (коллективная, групповая, индивидуальная), формы организации учебн</w:t>
      </w:r>
      <w:proofErr w:type="gramStart"/>
      <w:r w:rsidR="00D10345" w:rsidRPr="00D10345">
        <w:t>о-</w:t>
      </w:r>
      <w:proofErr w:type="gramEnd"/>
      <w:r w:rsidR="00D10345" w:rsidRPr="00D10345">
        <w:t xml:space="preserve"> воспитательного процесса (урок, кружки предметные, технического творчества, ученические научные общества, экскурсии и пр.). Форма организации обучения - это ”исторически сложившаяся, устойчивая и логически завершенная организация педагогического процесса, которой свойственны систематичность и целостность, саморазвитие, личностн</w:t>
      </w:r>
      <w:proofErr w:type="gramStart"/>
      <w:r w:rsidR="00D10345" w:rsidRPr="00D10345">
        <w:t>о-</w:t>
      </w:r>
      <w:proofErr w:type="gramEnd"/>
      <w:r w:rsidR="00D10345" w:rsidRPr="00D10345">
        <w:t xml:space="preserve"> </w:t>
      </w:r>
      <w:proofErr w:type="spellStart"/>
      <w:r w:rsidR="00D10345" w:rsidRPr="00D10345">
        <w:t>деятельностный</w:t>
      </w:r>
      <w:proofErr w:type="spellEnd"/>
      <w:r w:rsidR="00D10345" w:rsidRPr="00D10345">
        <w:t xml:space="preserve"> характер, постоянство состава участников, наличие определенного режима проведения”. Важнейшей задачей современного образования является создание условий для саморазвития учащегося как субъекта. Личностн</w:t>
      </w:r>
      <w:proofErr w:type="gramStart"/>
      <w:r w:rsidR="00D10345" w:rsidRPr="00D10345">
        <w:t>о-</w:t>
      </w:r>
      <w:proofErr w:type="gramEnd"/>
      <w:r w:rsidR="00D10345" w:rsidRPr="00D10345">
        <w:t xml:space="preserve"> ориентированное, развивающее образование и другие образовательные системы в этом плане единодушны. Ориентиры общие, но общие и проблемы. Одна из ключевых – проблема теоретического постижения и практики создания условий становления </w:t>
      </w:r>
      <w:proofErr w:type="spellStart"/>
      <w:r w:rsidR="00D10345" w:rsidRPr="00D10345">
        <w:t>субъектности</w:t>
      </w:r>
      <w:proofErr w:type="spellEnd"/>
      <w:r w:rsidR="00D10345" w:rsidRPr="00D10345">
        <w:t xml:space="preserve">. Среди ключевых субъектных характеристик неизменно называют активность, а сам субъект в этом плане рассматривается как источник активности, направленной на объект. </w:t>
      </w:r>
      <w:proofErr w:type="gramStart"/>
      <w:r w:rsidR="00D10345" w:rsidRPr="00D10345">
        <w:t>Исследования активности человека в отечественной психологии проводятся в рамках двух направлений: · философско-психологическое, с преобладанием герменевтических, интерпретационных методов в поисках фундаментальных закономерностей, построения и сопоставления соответствующих категорий и структур; · теоретико-экспериментальное, направленное на изучение отдельных проявлений активности.</w:t>
      </w:r>
      <w:proofErr w:type="gramEnd"/>
      <w:r w:rsidR="00D10345" w:rsidRPr="00D10345">
        <w:t xml:space="preserve"> Была поставлена и решалась проблема исследования целостной активности субъекта в конкретной, учебной деятельности, под которой понимается система наиболее важных для этой сферы видов и проявлений активно </w:t>
      </w:r>
      <w:proofErr w:type="spellStart"/>
      <w:r w:rsidR="00D10345" w:rsidRPr="00D10345">
        <w:t>сти</w:t>
      </w:r>
      <w:proofErr w:type="spellEnd"/>
      <w:r w:rsidR="00D10345" w:rsidRPr="00D10345">
        <w:t xml:space="preserve">, </w:t>
      </w:r>
      <w:proofErr w:type="gramStart"/>
      <w:r w:rsidR="00D10345" w:rsidRPr="00D10345">
        <w:t>обе</w:t>
      </w:r>
      <w:proofErr w:type="gramEnd"/>
      <w:r w:rsidR="00D10345" w:rsidRPr="00D10345">
        <w:t xml:space="preserve"> </w:t>
      </w:r>
      <w:proofErr w:type="spellStart"/>
      <w:r w:rsidR="00D10345" w:rsidRPr="00D10345">
        <w:t>спечивающих</w:t>
      </w:r>
      <w:proofErr w:type="spellEnd"/>
      <w:r w:rsidR="00D10345" w:rsidRPr="00D10345">
        <w:t xml:space="preserve"> становление, о суще </w:t>
      </w:r>
      <w:proofErr w:type="spellStart"/>
      <w:r w:rsidR="00D10345" w:rsidRPr="00D10345">
        <w:t>ствление</w:t>
      </w:r>
      <w:proofErr w:type="spellEnd"/>
      <w:r w:rsidR="00D10345" w:rsidRPr="00D10345">
        <w:t xml:space="preserve"> и видоизменение, как самой деятельности, так и ее субъекта. Такая активность подразумевает акцент на внутренних источниках детерминации, что позволяет говорить именно об активности субъекта (или субъектной активности). </w:t>
      </w:r>
      <w:r w:rsidR="00D10345" w:rsidRPr="00D10345">
        <w:br/>
        <w:t xml:space="preserve">В рамках концепции целостной активности субъекта конкретной деятельности А.А. </w:t>
      </w:r>
      <w:proofErr w:type="spellStart"/>
      <w:r w:rsidR="00D10345" w:rsidRPr="00D10345">
        <w:t>Волочковым</w:t>
      </w:r>
      <w:proofErr w:type="spellEnd"/>
      <w:r w:rsidR="00D10345" w:rsidRPr="00D10345">
        <w:t xml:space="preserve"> были поставлены следующие задачи: · построение модели системной структуры целостной учебной активности; · определение понятия целостная учебная активность; · создание соответствующего диагностического инструментария; · </w:t>
      </w:r>
      <w:proofErr w:type="spellStart"/>
      <w:r w:rsidR="00D10345" w:rsidRPr="00D10345">
        <w:t>лонгитюдное</w:t>
      </w:r>
      <w:proofErr w:type="spellEnd"/>
      <w:r w:rsidR="00D10345" w:rsidRPr="00D10345">
        <w:t xml:space="preserve"> исследование структурной устойчивости, функций и стилей целостной учебной активности в структуре интегральной индивидуальности школьников. Учебная активность - иерархически организованное системное образование, обеспечивающее определенный уровень и характер взаимодействия субъекта учебной деятельности, его интегральной индивидуальности с обучающей средой. </w:t>
      </w:r>
      <w:proofErr w:type="gramStart"/>
      <w:r w:rsidR="00D10345" w:rsidRPr="00D10345">
        <w:t>Учебная активность интегрирует различные проявления активности, наиболее существенные именно в учебной деятельности - интеллектуальную, позна</w:t>
      </w:r>
      <w:r>
        <w:t>вательную, регулятивную и т.д.</w:t>
      </w:r>
      <w:proofErr w:type="gramEnd"/>
      <w:r>
        <w:t> </w:t>
      </w:r>
      <w:r w:rsidR="00D10345" w:rsidRPr="00D10345">
        <w:br/>
        <w:t>В ходе обучения учащийся приобретает знания и умения выполнять те или иные виды деятельности, и это означает прогре</w:t>
      </w:r>
      <w:proofErr w:type="gramStart"/>
      <w:r w:rsidR="00D10345" w:rsidRPr="00D10345">
        <w:t>сс в пр</w:t>
      </w:r>
      <w:proofErr w:type="gramEnd"/>
      <w:r w:rsidR="00D10345" w:rsidRPr="00D10345">
        <w:t xml:space="preserve">еделах какой-либо одной стадии его развития. Однако при этом постепенно достигаются и более крупные новообразования в психических возможностях человека, знаменующие переход от одной стадии развития к другой. Предмет педагогической психологии связан главным образом с приобретением учащимся знаний и умений, а возрастная психология должна исследовать, при каких условиях и как осуществляются переходы на новые стадии развития. Вместе с тем процессы этих двух видов тесно связаны между собой: учение, обучение непосредственно влияет на развитие, а уже достигнутый уровень развития, в свою очередь, существенно меняет протекание процессов обучения. Поэтому педагогическая психология также не может игнорировать проблемы развития, однако она ограничивается </w:t>
      </w:r>
      <w:r w:rsidR="00D10345" w:rsidRPr="00D10345">
        <w:lastRenderedPageBreak/>
        <w:t xml:space="preserve">изучением связей обучения и развития. В результате исследований Л.С. Выготского и Ж. Пиаже стало общепризнанным, что в старшем дошкольном и младшем школьном возрастах происходят глубокие изменения мышления – осуществляется переход от </w:t>
      </w:r>
      <w:proofErr w:type="spellStart"/>
      <w:r w:rsidR="00D10345" w:rsidRPr="00D10345">
        <w:t>дологических</w:t>
      </w:r>
      <w:proofErr w:type="spellEnd"/>
      <w:r w:rsidR="00D10345" w:rsidRPr="00D10345">
        <w:t xml:space="preserve"> к собственно логическим его формам. Однако роль, которую играет в этом переходе обучение, оценивалась этими исследователями </w:t>
      </w:r>
      <w:proofErr w:type="gramStart"/>
      <w:r w:rsidR="00D10345" w:rsidRPr="00D10345">
        <w:t>по разному</w:t>
      </w:r>
      <w:proofErr w:type="gramEnd"/>
      <w:r w:rsidR="00D10345" w:rsidRPr="00D10345">
        <w:t xml:space="preserve">. Согласно Л. С. Выготскому, обучение ведет за собой развитие; согласно Ж. Пиаже, развитие идет независимо от обучения, которое происходит с непосредственной опорой на уже достигнутый уровень развития и в тесной зависимости от него. Л. С. Выготский имел в виду «хорошее» обучение, а Ж. Пиаже – традиционное, фактически господствовавшее в школах. Так что в определенном смысле оба они были правы. В самом деле, варианты организации деятельности учащегося могут быть очень разными, и они по- </w:t>
      </w:r>
      <w:proofErr w:type="gramStart"/>
      <w:r w:rsidR="00D10345" w:rsidRPr="00D10345">
        <w:t>разному</w:t>
      </w:r>
      <w:proofErr w:type="gramEnd"/>
      <w:r w:rsidR="00D10345" w:rsidRPr="00D10345">
        <w:t xml:space="preserve"> влияют на процессы развития. Двумя различными путями было доказано, что обучение, организованное в соответствии с закономерностями усвоения </w:t>
      </w:r>
      <w:proofErr w:type="gramStart"/>
      <w:r w:rsidR="00D10345" w:rsidRPr="00D10345">
        <w:t>имеет развивающий эффект</w:t>
      </w:r>
      <w:proofErr w:type="gramEnd"/>
      <w:r w:rsidR="00D10345" w:rsidRPr="00D10345">
        <w:t>. Однако П. Я. Гальперин, выделивший основные типы обучения, предостерегал против сведения развития к приобретению частных знаний и умений, хотя бы даже логических. Он характеризовал такие изменения как лишь потенциальные возможности умственного развития, но не само это развитие. Одним из критериев умственного развития он считал использование новообразований в деятельности субъекта. Процессы функционального и стадиального развития тесно связаны друг с другом, но не тождественны. Функциональное развитие возможно у людей </w:t>
      </w:r>
      <w:r w:rsidR="00D10345" w:rsidRPr="00D10345">
        <w:br/>
        <w:t>разных возрастов. Оно происходит при усвоении субъектом отдельных умственных действий, приобретении возможности их выполнения в новых планах. Собственно же возрастное развитие заключается в формировании самих этих планов как таковых. Например, на основе внешней, игровой деятельности ребенка формируется внутренний план воображаемых преобразований действительности. Иначе говоря, процесс возрастных изменений психики у человека носит значительно более глубокий, фундаментальный характер, его нельзя свести к приобретению отдельных знаний и умений, даже таких, которые значительно расширяют возможности его деятельности. Положение о ведущей роли обучения сохраняет силу и при данном понимании развития: оно признается причиной развития. Вместе с тем стадиальное развитие требует еще и такого условия, как созревание, в отличие от функционального развития, которое может осуществляться в пределах одного периода созревания. Кроме того, в основе стадиального развития лежит радикальное изменение жизненной позиции человека, установления новых отношений его с людьми, формирование новых мотивов поведения и ценностных установок. Таким образом, можно заключить, что обучение – не единственная причина развития, есть и другие причины, а так же условия развития (созревание). </w:t>
      </w:r>
      <w:r w:rsidR="00D10345" w:rsidRPr="00D10345">
        <w:br/>
      </w:r>
    </w:p>
    <w:p w:rsidR="0040301D" w:rsidRPr="007B0265" w:rsidRDefault="00D10345" w:rsidP="007B0265">
      <w:r w:rsidRPr="00247610">
        <w:t>СПИСОК ЛИТЕРАТУРЫ</w:t>
      </w:r>
      <w:r w:rsidRPr="00D10345">
        <w:br/>
        <w:t xml:space="preserve">1. </w:t>
      </w:r>
      <w:proofErr w:type="spellStart"/>
      <w:r w:rsidRPr="00D10345">
        <w:t>Габай</w:t>
      </w:r>
      <w:proofErr w:type="spellEnd"/>
      <w:r w:rsidRPr="00D10345">
        <w:t xml:space="preserve"> Т. В. Педагогическая психология: Учеб</w:t>
      </w:r>
      <w:proofErr w:type="gramStart"/>
      <w:r w:rsidRPr="00D10345">
        <w:t>.</w:t>
      </w:r>
      <w:proofErr w:type="gramEnd"/>
      <w:r w:rsidRPr="00D10345">
        <w:t xml:space="preserve"> </w:t>
      </w:r>
      <w:proofErr w:type="gramStart"/>
      <w:r w:rsidRPr="00D10345">
        <w:t>п</w:t>
      </w:r>
      <w:proofErr w:type="gramEnd"/>
      <w:r w:rsidRPr="00D10345">
        <w:t xml:space="preserve">особие.- М.: 2003г. 2. </w:t>
      </w:r>
      <w:proofErr w:type="spellStart"/>
      <w:r w:rsidRPr="00D10345">
        <w:t>Немов</w:t>
      </w:r>
      <w:proofErr w:type="spellEnd"/>
      <w:r w:rsidRPr="00D10345">
        <w:t xml:space="preserve"> Р. С. Психология: Учеб</w:t>
      </w:r>
      <w:proofErr w:type="gramStart"/>
      <w:r w:rsidRPr="00D10345">
        <w:t>.</w:t>
      </w:r>
      <w:proofErr w:type="gramEnd"/>
      <w:r w:rsidRPr="00D10345">
        <w:t xml:space="preserve"> </w:t>
      </w:r>
      <w:proofErr w:type="gramStart"/>
      <w:r w:rsidRPr="00D10345">
        <w:t>п</w:t>
      </w:r>
      <w:proofErr w:type="gramEnd"/>
      <w:r w:rsidRPr="00D10345">
        <w:t>особие.- М.: 2002.-Кн.2 3. Выго</w:t>
      </w:r>
      <w:bookmarkStart w:id="0" w:name="_GoBack"/>
      <w:bookmarkEnd w:id="0"/>
      <w:r w:rsidRPr="00D10345">
        <w:t>тский Л. С. Психология. М.:, 2002г. 4. Гальперин П. Я. Лекции по психологии: Учеб. пособие</w:t>
      </w:r>
      <w:proofErr w:type="gramStart"/>
      <w:r w:rsidRPr="00D10345">
        <w:t>.-</w:t>
      </w:r>
      <w:proofErr w:type="gramEnd"/>
      <w:r w:rsidRPr="00D10345">
        <w:t>М.: 2002г. </w:t>
      </w:r>
    </w:p>
    <w:sectPr w:rsidR="0040301D" w:rsidRPr="007B0265" w:rsidSect="00AF78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B3" w:rsidRDefault="00983EB3" w:rsidP="000A434C">
      <w:pPr>
        <w:spacing w:after="0" w:line="240" w:lineRule="auto"/>
      </w:pPr>
      <w:r>
        <w:separator/>
      </w:r>
    </w:p>
  </w:endnote>
  <w:endnote w:type="continuationSeparator" w:id="0">
    <w:p w:rsidR="00983EB3" w:rsidRDefault="00983EB3" w:rsidP="000A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B3" w:rsidRDefault="00983EB3" w:rsidP="000A434C">
      <w:pPr>
        <w:spacing w:after="0" w:line="240" w:lineRule="auto"/>
      </w:pPr>
      <w:r>
        <w:separator/>
      </w:r>
    </w:p>
  </w:footnote>
  <w:footnote w:type="continuationSeparator" w:id="0">
    <w:p w:rsidR="00983EB3" w:rsidRDefault="00983EB3" w:rsidP="000A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F09"/>
    <w:multiLevelType w:val="multilevel"/>
    <w:tmpl w:val="C6FA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0B9F"/>
    <w:multiLevelType w:val="multilevel"/>
    <w:tmpl w:val="EB6E8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70881"/>
    <w:multiLevelType w:val="hybridMultilevel"/>
    <w:tmpl w:val="2C7C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B9F"/>
    <w:multiLevelType w:val="hybridMultilevel"/>
    <w:tmpl w:val="7580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0789"/>
    <w:multiLevelType w:val="multilevel"/>
    <w:tmpl w:val="8EA82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82E17"/>
    <w:multiLevelType w:val="hybridMultilevel"/>
    <w:tmpl w:val="BA6C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9112F"/>
    <w:multiLevelType w:val="multilevel"/>
    <w:tmpl w:val="E45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53631"/>
    <w:multiLevelType w:val="multilevel"/>
    <w:tmpl w:val="7580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12C17"/>
    <w:multiLevelType w:val="multilevel"/>
    <w:tmpl w:val="36105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559E5"/>
    <w:multiLevelType w:val="multilevel"/>
    <w:tmpl w:val="DBE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99"/>
    <w:rsid w:val="0000209D"/>
    <w:rsid w:val="0000224F"/>
    <w:rsid w:val="000028F8"/>
    <w:rsid w:val="00002A4D"/>
    <w:rsid w:val="00015509"/>
    <w:rsid w:val="00017519"/>
    <w:rsid w:val="00022947"/>
    <w:rsid w:val="00023AD9"/>
    <w:rsid w:val="000354D4"/>
    <w:rsid w:val="000403A2"/>
    <w:rsid w:val="00041412"/>
    <w:rsid w:val="0004757E"/>
    <w:rsid w:val="00051CA6"/>
    <w:rsid w:val="000531C6"/>
    <w:rsid w:val="00053303"/>
    <w:rsid w:val="0005480F"/>
    <w:rsid w:val="00060882"/>
    <w:rsid w:val="00062A6E"/>
    <w:rsid w:val="00065DDB"/>
    <w:rsid w:val="0006684C"/>
    <w:rsid w:val="0007315E"/>
    <w:rsid w:val="00074417"/>
    <w:rsid w:val="000775B0"/>
    <w:rsid w:val="000847B7"/>
    <w:rsid w:val="000863C4"/>
    <w:rsid w:val="000945FA"/>
    <w:rsid w:val="000A13BC"/>
    <w:rsid w:val="000A434C"/>
    <w:rsid w:val="000A7521"/>
    <w:rsid w:val="000A7779"/>
    <w:rsid w:val="000B6993"/>
    <w:rsid w:val="000B73A4"/>
    <w:rsid w:val="000C1996"/>
    <w:rsid w:val="000C2542"/>
    <w:rsid w:val="000C3E3F"/>
    <w:rsid w:val="000C430B"/>
    <w:rsid w:val="000C4499"/>
    <w:rsid w:val="000C5F29"/>
    <w:rsid w:val="000C7BCA"/>
    <w:rsid w:val="000D0278"/>
    <w:rsid w:val="000D106E"/>
    <w:rsid w:val="000D2B37"/>
    <w:rsid w:val="000D6784"/>
    <w:rsid w:val="000D7656"/>
    <w:rsid w:val="000E1AD5"/>
    <w:rsid w:val="000E20EA"/>
    <w:rsid w:val="000E7230"/>
    <w:rsid w:val="000F106B"/>
    <w:rsid w:val="000F1E95"/>
    <w:rsid w:val="000F5173"/>
    <w:rsid w:val="00100EC3"/>
    <w:rsid w:val="00100F76"/>
    <w:rsid w:val="0010286F"/>
    <w:rsid w:val="00104C13"/>
    <w:rsid w:val="001429EC"/>
    <w:rsid w:val="00150323"/>
    <w:rsid w:val="00151281"/>
    <w:rsid w:val="001526A2"/>
    <w:rsid w:val="0015509F"/>
    <w:rsid w:val="00157AF4"/>
    <w:rsid w:val="001622D8"/>
    <w:rsid w:val="001742C9"/>
    <w:rsid w:val="00177FF2"/>
    <w:rsid w:val="0018057B"/>
    <w:rsid w:val="00184DD2"/>
    <w:rsid w:val="0018632E"/>
    <w:rsid w:val="00186842"/>
    <w:rsid w:val="00190D50"/>
    <w:rsid w:val="00191703"/>
    <w:rsid w:val="00193AF8"/>
    <w:rsid w:val="00197A40"/>
    <w:rsid w:val="001B169D"/>
    <w:rsid w:val="001B3895"/>
    <w:rsid w:val="001B3CDA"/>
    <w:rsid w:val="001B51C6"/>
    <w:rsid w:val="001B60BF"/>
    <w:rsid w:val="001B6F7E"/>
    <w:rsid w:val="001C2277"/>
    <w:rsid w:val="001C5BFF"/>
    <w:rsid w:val="001D3BE4"/>
    <w:rsid w:val="001E55CE"/>
    <w:rsid w:val="001E6D97"/>
    <w:rsid w:val="001E6DD0"/>
    <w:rsid w:val="001F0F4A"/>
    <w:rsid w:val="001F5988"/>
    <w:rsid w:val="002009CE"/>
    <w:rsid w:val="0020284D"/>
    <w:rsid w:val="0021065A"/>
    <w:rsid w:val="00210EF0"/>
    <w:rsid w:val="00212C0C"/>
    <w:rsid w:val="002135EA"/>
    <w:rsid w:val="00216981"/>
    <w:rsid w:val="00217487"/>
    <w:rsid w:val="00227500"/>
    <w:rsid w:val="00227C99"/>
    <w:rsid w:val="002311F6"/>
    <w:rsid w:val="002325AE"/>
    <w:rsid w:val="00233293"/>
    <w:rsid w:val="0024520A"/>
    <w:rsid w:val="00247610"/>
    <w:rsid w:val="00253330"/>
    <w:rsid w:val="00254C1F"/>
    <w:rsid w:val="002560E4"/>
    <w:rsid w:val="002560F5"/>
    <w:rsid w:val="0026037F"/>
    <w:rsid w:val="002616C6"/>
    <w:rsid w:val="00263AC5"/>
    <w:rsid w:val="002644FA"/>
    <w:rsid w:val="00265534"/>
    <w:rsid w:val="00271FFB"/>
    <w:rsid w:val="0027262E"/>
    <w:rsid w:val="00273D69"/>
    <w:rsid w:val="002878AC"/>
    <w:rsid w:val="00294B81"/>
    <w:rsid w:val="002A11E1"/>
    <w:rsid w:val="002B0D97"/>
    <w:rsid w:val="002B3780"/>
    <w:rsid w:val="002C6672"/>
    <w:rsid w:val="002D1ED1"/>
    <w:rsid w:val="002D3CC8"/>
    <w:rsid w:val="002E1421"/>
    <w:rsid w:val="002F600B"/>
    <w:rsid w:val="002F6BAE"/>
    <w:rsid w:val="002F75CC"/>
    <w:rsid w:val="00302902"/>
    <w:rsid w:val="00303734"/>
    <w:rsid w:val="003053D2"/>
    <w:rsid w:val="0031727D"/>
    <w:rsid w:val="0032193F"/>
    <w:rsid w:val="00321EFD"/>
    <w:rsid w:val="00323557"/>
    <w:rsid w:val="00330843"/>
    <w:rsid w:val="00334CE5"/>
    <w:rsid w:val="003543D4"/>
    <w:rsid w:val="0035524A"/>
    <w:rsid w:val="00355A92"/>
    <w:rsid w:val="003569B7"/>
    <w:rsid w:val="0036053C"/>
    <w:rsid w:val="00360708"/>
    <w:rsid w:val="003778B5"/>
    <w:rsid w:val="00396BAF"/>
    <w:rsid w:val="003A4748"/>
    <w:rsid w:val="003B4527"/>
    <w:rsid w:val="003B4EAA"/>
    <w:rsid w:val="003D1CE1"/>
    <w:rsid w:val="003D4D5C"/>
    <w:rsid w:val="003D6C7B"/>
    <w:rsid w:val="003E7D1B"/>
    <w:rsid w:val="003F458E"/>
    <w:rsid w:val="003F53D2"/>
    <w:rsid w:val="0040301D"/>
    <w:rsid w:val="004036F5"/>
    <w:rsid w:val="00403C71"/>
    <w:rsid w:val="00405CAF"/>
    <w:rsid w:val="00407F5A"/>
    <w:rsid w:val="00412847"/>
    <w:rsid w:val="0041534A"/>
    <w:rsid w:val="0042344C"/>
    <w:rsid w:val="0042375B"/>
    <w:rsid w:val="00423BFB"/>
    <w:rsid w:val="004325D7"/>
    <w:rsid w:val="00432A00"/>
    <w:rsid w:val="00434141"/>
    <w:rsid w:val="004364AF"/>
    <w:rsid w:val="00442333"/>
    <w:rsid w:val="00442BD0"/>
    <w:rsid w:val="00457E80"/>
    <w:rsid w:val="0046035A"/>
    <w:rsid w:val="004606F3"/>
    <w:rsid w:val="0046146F"/>
    <w:rsid w:val="00464166"/>
    <w:rsid w:val="00467722"/>
    <w:rsid w:val="004701C9"/>
    <w:rsid w:val="00470C6D"/>
    <w:rsid w:val="00473397"/>
    <w:rsid w:val="00476391"/>
    <w:rsid w:val="00487D3E"/>
    <w:rsid w:val="00492B26"/>
    <w:rsid w:val="004945A4"/>
    <w:rsid w:val="004A4D3A"/>
    <w:rsid w:val="004A500E"/>
    <w:rsid w:val="004A55EE"/>
    <w:rsid w:val="004A63AA"/>
    <w:rsid w:val="004B0C02"/>
    <w:rsid w:val="004B2043"/>
    <w:rsid w:val="004D0E3C"/>
    <w:rsid w:val="004D0E6C"/>
    <w:rsid w:val="004D1A6A"/>
    <w:rsid w:val="004E0FD5"/>
    <w:rsid w:val="004E159F"/>
    <w:rsid w:val="004E2145"/>
    <w:rsid w:val="004F1C60"/>
    <w:rsid w:val="004F4E11"/>
    <w:rsid w:val="004F5C64"/>
    <w:rsid w:val="004F7B1D"/>
    <w:rsid w:val="00510699"/>
    <w:rsid w:val="00514E0A"/>
    <w:rsid w:val="005243CA"/>
    <w:rsid w:val="00524E47"/>
    <w:rsid w:val="00527471"/>
    <w:rsid w:val="00533642"/>
    <w:rsid w:val="005338CE"/>
    <w:rsid w:val="00534CC6"/>
    <w:rsid w:val="0054653D"/>
    <w:rsid w:val="00555B70"/>
    <w:rsid w:val="00557DB1"/>
    <w:rsid w:val="00561767"/>
    <w:rsid w:val="00565CF1"/>
    <w:rsid w:val="005746FB"/>
    <w:rsid w:val="0058108E"/>
    <w:rsid w:val="005819BF"/>
    <w:rsid w:val="00590838"/>
    <w:rsid w:val="005950FE"/>
    <w:rsid w:val="005A1496"/>
    <w:rsid w:val="005A351A"/>
    <w:rsid w:val="005A7F2E"/>
    <w:rsid w:val="005B0B4D"/>
    <w:rsid w:val="005B6E18"/>
    <w:rsid w:val="005B770C"/>
    <w:rsid w:val="005C1D8C"/>
    <w:rsid w:val="005C6654"/>
    <w:rsid w:val="005D452C"/>
    <w:rsid w:val="005E53C5"/>
    <w:rsid w:val="005F39E8"/>
    <w:rsid w:val="0060283F"/>
    <w:rsid w:val="00603E83"/>
    <w:rsid w:val="00634FB8"/>
    <w:rsid w:val="00635091"/>
    <w:rsid w:val="00636557"/>
    <w:rsid w:val="00637F3E"/>
    <w:rsid w:val="0064692B"/>
    <w:rsid w:val="0064781C"/>
    <w:rsid w:val="006511FE"/>
    <w:rsid w:val="006540E0"/>
    <w:rsid w:val="00654534"/>
    <w:rsid w:val="0066595C"/>
    <w:rsid w:val="00666967"/>
    <w:rsid w:val="00673CCE"/>
    <w:rsid w:val="006842F3"/>
    <w:rsid w:val="00691328"/>
    <w:rsid w:val="00696652"/>
    <w:rsid w:val="006C1006"/>
    <w:rsid w:val="006C142E"/>
    <w:rsid w:val="006C264F"/>
    <w:rsid w:val="006D4E6E"/>
    <w:rsid w:val="006D7DD4"/>
    <w:rsid w:val="006E07EA"/>
    <w:rsid w:val="006E22C6"/>
    <w:rsid w:val="006E5FB1"/>
    <w:rsid w:val="006E6438"/>
    <w:rsid w:val="006F4373"/>
    <w:rsid w:val="0070207A"/>
    <w:rsid w:val="00707BFF"/>
    <w:rsid w:val="00712C6D"/>
    <w:rsid w:val="00716CF8"/>
    <w:rsid w:val="00722098"/>
    <w:rsid w:val="00722ADB"/>
    <w:rsid w:val="00731A2D"/>
    <w:rsid w:val="00733088"/>
    <w:rsid w:val="00737D74"/>
    <w:rsid w:val="00740AF3"/>
    <w:rsid w:val="00741105"/>
    <w:rsid w:val="0074209A"/>
    <w:rsid w:val="007443C1"/>
    <w:rsid w:val="007464D0"/>
    <w:rsid w:val="007470EE"/>
    <w:rsid w:val="00750D48"/>
    <w:rsid w:val="00755FA6"/>
    <w:rsid w:val="00765432"/>
    <w:rsid w:val="007659DD"/>
    <w:rsid w:val="00765DC6"/>
    <w:rsid w:val="00770DF7"/>
    <w:rsid w:val="0077231B"/>
    <w:rsid w:val="00777582"/>
    <w:rsid w:val="007813C1"/>
    <w:rsid w:val="00785292"/>
    <w:rsid w:val="0079043C"/>
    <w:rsid w:val="00793172"/>
    <w:rsid w:val="00793D8E"/>
    <w:rsid w:val="007A3AA0"/>
    <w:rsid w:val="007A477B"/>
    <w:rsid w:val="007A5C27"/>
    <w:rsid w:val="007B0265"/>
    <w:rsid w:val="007B40FE"/>
    <w:rsid w:val="007C0259"/>
    <w:rsid w:val="007C6041"/>
    <w:rsid w:val="007D0D3D"/>
    <w:rsid w:val="007D18D9"/>
    <w:rsid w:val="007D250E"/>
    <w:rsid w:val="007D4343"/>
    <w:rsid w:val="007D5909"/>
    <w:rsid w:val="007D67C5"/>
    <w:rsid w:val="007D7748"/>
    <w:rsid w:val="007D7F58"/>
    <w:rsid w:val="007E16FF"/>
    <w:rsid w:val="008036E5"/>
    <w:rsid w:val="00806C23"/>
    <w:rsid w:val="00820185"/>
    <w:rsid w:val="00827653"/>
    <w:rsid w:val="0083066C"/>
    <w:rsid w:val="00830B0C"/>
    <w:rsid w:val="008341AB"/>
    <w:rsid w:val="008369F2"/>
    <w:rsid w:val="00841EBF"/>
    <w:rsid w:val="00844EC7"/>
    <w:rsid w:val="00845855"/>
    <w:rsid w:val="00852786"/>
    <w:rsid w:val="00853C8A"/>
    <w:rsid w:val="0085642D"/>
    <w:rsid w:val="008635A6"/>
    <w:rsid w:val="00875EE7"/>
    <w:rsid w:val="00882DB6"/>
    <w:rsid w:val="008830FC"/>
    <w:rsid w:val="008841B4"/>
    <w:rsid w:val="00884934"/>
    <w:rsid w:val="00885950"/>
    <w:rsid w:val="008905E0"/>
    <w:rsid w:val="00892531"/>
    <w:rsid w:val="0089438F"/>
    <w:rsid w:val="00894668"/>
    <w:rsid w:val="008A0139"/>
    <w:rsid w:val="008A0593"/>
    <w:rsid w:val="008A15AC"/>
    <w:rsid w:val="008A638D"/>
    <w:rsid w:val="008A6A00"/>
    <w:rsid w:val="008E26C0"/>
    <w:rsid w:val="008E31D6"/>
    <w:rsid w:val="008E6ED8"/>
    <w:rsid w:val="008F1723"/>
    <w:rsid w:val="00900E8B"/>
    <w:rsid w:val="009029C3"/>
    <w:rsid w:val="0091381A"/>
    <w:rsid w:val="00913B45"/>
    <w:rsid w:val="009142B6"/>
    <w:rsid w:val="00915F56"/>
    <w:rsid w:val="009205AC"/>
    <w:rsid w:val="00924A3C"/>
    <w:rsid w:val="009268E1"/>
    <w:rsid w:val="009307E7"/>
    <w:rsid w:val="00941205"/>
    <w:rsid w:val="009446CE"/>
    <w:rsid w:val="00944722"/>
    <w:rsid w:val="00945C2B"/>
    <w:rsid w:val="00946E11"/>
    <w:rsid w:val="009543CE"/>
    <w:rsid w:val="00954CB3"/>
    <w:rsid w:val="009562E3"/>
    <w:rsid w:val="00956D38"/>
    <w:rsid w:val="00960D7F"/>
    <w:rsid w:val="00961757"/>
    <w:rsid w:val="0096352D"/>
    <w:rsid w:val="00964F06"/>
    <w:rsid w:val="00971B17"/>
    <w:rsid w:val="00972836"/>
    <w:rsid w:val="009765A7"/>
    <w:rsid w:val="00976917"/>
    <w:rsid w:val="00980158"/>
    <w:rsid w:val="009830E9"/>
    <w:rsid w:val="00983EB3"/>
    <w:rsid w:val="00985898"/>
    <w:rsid w:val="009922E4"/>
    <w:rsid w:val="00992511"/>
    <w:rsid w:val="009A48C9"/>
    <w:rsid w:val="009A5E80"/>
    <w:rsid w:val="009B65D1"/>
    <w:rsid w:val="009C1F71"/>
    <w:rsid w:val="009C469A"/>
    <w:rsid w:val="009E0E1F"/>
    <w:rsid w:val="009E6E49"/>
    <w:rsid w:val="009E7233"/>
    <w:rsid w:val="009F42B9"/>
    <w:rsid w:val="00A020E0"/>
    <w:rsid w:val="00A033E9"/>
    <w:rsid w:val="00A04AF2"/>
    <w:rsid w:val="00A06789"/>
    <w:rsid w:val="00A1336F"/>
    <w:rsid w:val="00A176B5"/>
    <w:rsid w:val="00A21703"/>
    <w:rsid w:val="00A22D43"/>
    <w:rsid w:val="00A2566D"/>
    <w:rsid w:val="00A33747"/>
    <w:rsid w:val="00A45F8E"/>
    <w:rsid w:val="00A50DFC"/>
    <w:rsid w:val="00A564C3"/>
    <w:rsid w:val="00A62244"/>
    <w:rsid w:val="00A62A3A"/>
    <w:rsid w:val="00A64B3D"/>
    <w:rsid w:val="00A671E7"/>
    <w:rsid w:val="00A71F3F"/>
    <w:rsid w:val="00A8383D"/>
    <w:rsid w:val="00A86B05"/>
    <w:rsid w:val="00A91A42"/>
    <w:rsid w:val="00A958D9"/>
    <w:rsid w:val="00AA3661"/>
    <w:rsid w:val="00AA6B24"/>
    <w:rsid w:val="00AA7E10"/>
    <w:rsid w:val="00AB1E75"/>
    <w:rsid w:val="00AB2CBA"/>
    <w:rsid w:val="00AB5A90"/>
    <w:rsid w:val="00AB7B81"/>
    <w:rsid w:val="00AC3F45"/>
    <w:rsid w:val="00AD06BC"/>
    <w:rsid w:val="00AD511A"/>
    <w:rsid w:val="00AD6AE2"/>
    <w:rsid w:val="00AE30F1"/>
    <w:rsid w:val="00AE6349"/>
    <w:rsid w:val="00AF39F6"/>
    <w:rsid w:val="00AF7886"/>
    <w:rsid w:val="00B00301"/>
    <w:rsid w:val="00B02EAC"/>
    <w:rsid w:val="00B104B3"/>
    <w:rsid w:val="00B10C9B"/>
    <w:rsid w:val="00B1139C"/>
    <w:rsid w:val="00B21730"/>
    <w:rsid w:val="00B21F4C"/>
    <w:rsid w:val="00B35AF1"/>
    <w:rsid w:val="00B36FBB"/>
    <w:rsid w:val="00B40BBF"/>
    <w:rsid w:val="00B41405"/>
    <w:rsid w:val="00B42668"/>
    <w:rsid w:val="00B42E7D"/>
    <w:rsid w:val="00B44227"/>
    <w:rsid w:val="00B46599"/>
    <w:rsid w:val="00B50751"/>
    <w:rsid w:val="00B5481C"/>
    <w:rsid w:val="00B62C23"/>
    <w:rsid w:val="00B63A2E"/>
    <w:rsid w:val="00B76E79"/>
    <w:rsid w:val="00B81541"/>
    <w:rsid w:val="00B821D9"/>
    <w:rsid w:val="00BA66B7"/>
    <w:rsid w:val="00BB6496"/>
    <w:rsid w:val="00BC3C33"/>
    <w:rsid w:val="00BC6353"/>
    <w:rsid w:val="00BC6BE5"/>
    <w:rsid w:val="00BD3F6E"/>
    <w:rsid w:val="00BD4A4A"/>
    <w:rsid w:val="00BE0E68"/>
    <w:rsid w:val="00BE6EBF"/>
    <w:rsid w:val="00C01C01"/>
    <w:rsid w:val="00C057A3"/>
    <w:rsid w:val="00C067A0"/>
    <w:rsid w:val="00C10F53"/>
    <w:rsid w:val="00C13321"/>
    <w:rsid w:val="00C14ED3"/>
    <w:rsid w:val="00C158EE"/>
    <w:rsid w:val="00C21B21"/>
    <w:rsid w:val="00C23A02"/>
    <w:rsid w:val="00C303BB"/>
    <w:rsid w:val="00C31263"/>
    <w:rsid w:val="00C3332B"/>
    <w:rsid w:val="00C404C3"/>
    <w:rsid w:val="00C47CAB"/>
    <w:rsid w:val="00C50577"/>
    <w:rsid w:val="00C50F39"/>
    <w:rsid w:val="00C51E61"/>
    <w:rsid w:val="00C5218F"/>
    <w:rsid w:val="00C5522D"/>
    <w:rsid w:val="00C600E7"/>
    <w:rsid w:val="00C6102F"/>
    <w:rsid w:val="00C83C2F"/>
    <w:rsid w:val="00C935C2"/>
    <w:rsid w:val="00C94E56"/>
    <w:rsid w:val="00CA0A6C"/>
    <w:rsid w:val="00CB205A"/>
    <w:rsid w:val="00CB3658"/>
    <w:rsid w:val="00CB4A49"/>
    <w:rsid w:val="00CB50D2"/>
    <w:rsid w:val="00CB5F0A"/>
    <w:rsid w:val="00CC1963"/>
    <w:rsid w:val="00CC4F8B"/>
    <w:rsid w:val="00CC5B0E"/>
    <w:rsid w:val="00CC6F26"/>
    <w:rsid w:val="00CD44A3"/>
    <w:rsid w:val="00CF0326"/>
    <w:rsid w:val="00CF3A82"/>
    <w:rsid w:val="00CF79D3"/>
    <w:rsid w:val="00D04D50"/>
    <w:rsid w:val="00D10345"/>
    <w:rsid w:val="00D11EEB"/>
    <w:rsid w:val="00D12C5B"/>
    <w:rsid w:val="00D16097"/>
    <w:rsid w:val="00D17BE0"/>
    <w:rsid w:val="00D20EA8"/>
    <w:rsid w:val="00D23E71"/>
    <w:rsid w:val="00D24646"/>
    <w:rsid w:val="00D32F17"/>
    <w:rsid w:val="00D3300B"/>
    <w:rsid w:val="00D334F4"/>
    <w:rsid w:val="00D40265"/>
    <w:rsid w:val="00D42CFE"/>
    <w:rsid w:val="00D51613"/>
    <w:rsid w:val="00D521BD"/>
    <w:rsid w:val="00D53B84"/>
    <w:rsid w:val="00D57DC4"/>
    <w:rsid w:val="00D6062E"/>
    <w:rsid w:val="00D6468E"/>
    <w:rsid w:val="00D66EFE"/>
    <w:rsid w:val="00D67068"/>
    <w:rsid w:val="00D76999"/>
    <w:rsid w:val="00D77351"/>
    <w:rsid w:val="00D777B1"/>
    <w:rsid w:val="00D83414"/>
    <w:rsid w:val="00D84378"/>
    <w:rsid w:val="00D90BA7"/>
    <w:rsid w:val="00D93C3A"/>
    <w:rsid w:val="00D9415D"/>
    <w:rsid w:val="00D96741"/>
    <w:rsid w:val="00D96D44"/>
    <w:rsid w:val="00DB0BA1"/>
    <w:rsid w:val="00DB34A1"/>
    <w:rsid w:val="00DB4AD0"/>
    <w:rsid w:val="00DC1151"/>
    <w:rsid w:val="00DC1603"/>
    <w:rsid w:val="00DD36DF"/>
    <w:rsid w:val="00DD59BD"/>
    <w:rsid w:val="00DD6B15"/>
    <w:rsid w:val="00DE5DF7"/>
    <w:rsid w:val="00DE6679"/>
    <w:rsid w:val="00DF135A"/>
    <w:rsid w:val="00DF41A4"/>
    <w:rsid w:val="00DF63C1"/>
    <w:rsid w:val="00DF668A"/>
    <w:rsid w:val="00DF7E47"/>
    <w:rsid w:val="00E047A0"/>
    <w:rsid w:val="00E0590C"/>
    <w:rsid w:val="00E12D76"/>
    <w:rsid w:val="00E17F45"/>
    <w:rsid w:val="00E20008"/>
    <w:rsid w:val="00E32F17"/>
    <w:rsid w:val="00E35855"/>
    <w:rsid w:val="00E35C1D"/>
    <w:rsid w:val="00E36C1B"/>
    <w:rsid w:val="00E37238"/>
    <w:rsid w:val="00E40125"/>
    <w:rsid w:val="00E46514"/>
    <w:rsid w:val="00E50315"/>
    <w:rsid w:val="00E50677"/>
    <w:rsid w:val="00E50C99"/>
    <w:rsid w:val="00E53488"/>
    <w:rsid w:val="00E537A7"/>
    <w:rsid w:val="00E5435E"/>
    <w:rsid w:val="00E605F9"/>
    <w:rsid w:val="00E60E87"/>
    <w:rsid w:val="00E67983"/>
    <w:rsid w:val="00E72CE1"/>
    <w:rsid w:val="00E83611"/>
    <w:rsid w:val="00E911F1"/>
    <w:rsid w:val="00E939FC"/>
    <w:rsid w:val="00EA1572"/>
    <w:rsid w:val="00EA3BCB"/>
    <w:rsid w:val="00EB3D39"/>
    <w:rsid w:val="00EB4752"/>
    <w:rsid w:val="00EB4A7E"/>
    <w:rsid w:val="00EC7BE1"/>
    <w:rsid w:val="00ED0C05"/>
    <w:rsid w:val="00EE26F2"/>
    <w:rsid w:val="00EE3C5F"/>
    <w:rsid w:val="00EE49D3"/>
    <w:rsid w:val="00EE70CB"/>
    <w:rsid w:val="00EF3E4F"/>
    <w:rsid w:val="00EF4774"/>
    <w:rsid w:val="00EF5C80"/>
    <w:rsid w:val="00F00C46"/>
    <w:rsid w:val="00F03304"/>
    <w:rsid w:val="00F06973"/>
    <w:rsid w:val="00F13408"/>
    <w:rsid w:val="00F22C35"/>
    <w:rsid w:val="00F31BBF"/>
    <w:rsid w:val="00F360E4"/>
    <w:rsid w:val="00F5102E"/>
    <w:rsid w:val="00F60D71"/>
    <w:rsid w:val="00F62945"/>
    <w:rsid w:val="00F713B9"/>
    <w:rsid w:val="00F75424"/>
    <w:rsid w:val="00F820AD"/>
    <w:rsid w:val="00F84ABD"/>
    <w:rsid w:val="00F84BAF"/>
    <w:rsid w:val="00F9628A"/>
    <w:rsid w:val="00FA249D"/>
    <w:rsid w:val="00FA39FA"/>
    <w:rsid w:val="00FC13B0"/>
    <w:rsid w:val="00FC4B6E"/>
    <w:rsid w:val="00FC537E"/>
    <w:rsid w:val="00FC6120"/>
    <w:rsid w:val="00FC7DC7"/>
    <w:rsid w:val="00FD2ECA"/>
    <w:rsid w:val="00FD4E3A"/>
    <w:rsid w:val="00FD601A"/>
    <w:rsid w:val="00FE1F9D"/>
    <w:rsid w:val="00FE1FF8"/>
    <w:rsid w:val="00FE4426"/>
    <w:rsid w:val="00FE58F1"/>
    <w:rsid w:val="00FE632D"/>
    <w:rsid w:val="00FF19BF"/>
    <w:rsid w:val="00FF680E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B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34C"/>
  </w:style>
  <w:style w:type="paragraph" w:styleId="aa">
    <w:name w:val="footer"/>
    <w:basedOn w:val="a"/>
    <w:link w:val="ab"/>
    <w:uiPriority w:val="99"/>
    <w:unhideWhenUsed/>
    <w:rsid w:val="000A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434C"/>
  </w:style>
  <w:style w:type="character" w:customStyle="1" w:styleId="apple-converted-space">
    <w:name w:val="apple-converted-space"/>
    <w:basedOn w:val="a0"/>
    <w:rsid w:val="000D0278"/>
  </w:style>
  <w:style w:type="character" w:customStyle="1" w:styleId="20">
    <w:name w:val="Заголовок 2 Знак"/>
    <w:basedOn w:val="a0"/>
    <w:link w:val="2"/>
    <w:uiPriority w:val="9"/>
    <w:rsid w:val="004677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46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467722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E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3C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B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34C"/>
  </w:style>
  <w:style w:type="paragraph" w:styleId="aa">
    <w:name w:val="footer"/>
    <w:basedOn w:val="a"/>
    <w:link w:val="ab"/>
    <w:uiPriority w:val="99"/>
    <w:unhideWhenUsed/>
    <w:rsid w:val="000A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434C"/>
  </w:style>
  <w:style w:type="character" w:customStyle="1" w:styleId="apple-converted-space">
    <w:name w:val="apple-converted-space"/>
    <w:basedOn w:val="a0"/>
    <w:rsid w:val="000D0278"/>
  </w:style>
  <w:style w:type="character" w:customStyle="1" w:styleId="20">
    <w:name w:val="Заголовок 2 Знак"/>
    <w:basedOn w:val="a0"/>
    <w:link w:val="2"/>
    <w:uiPriority w:val="9"/>
    <w:rsid w:val="004677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46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467722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E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3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732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09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0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2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18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07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68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30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251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2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16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2968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303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8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2886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6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55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6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025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3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6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442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2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73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4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323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0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666860">
          <w:marLeft w:val="1170"/>
          <w:marRight w:val="1305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6127">
                                  <w:marLeft w:val="14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34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8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7052">
                                  <w:marLeft w:val="14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21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0664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30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4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939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99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5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5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774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397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00920">
              <w:marLeft w:val="3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06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16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342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193">
              <w:marLeft w:val="3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82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034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422">
              <w:marLeft w:val="3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92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6717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444">
              <w:marLeft w:val="3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65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05">
              <w:marLeft w:val="324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648">
          <w:marLeft w:val="324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1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491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138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5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79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6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1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2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985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32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4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7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1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21385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68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5743985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8257635">
          <w:marLeft w:val="0"/>
          <w:marRight w:val="0"/>
          <w:marTop w:val="120"/>
          <w:marBottom w:val="120"/>
          <w:divBdr>
            <w:top w:val="single" w:sz="12" w:space="8" w:color="EEEEEE"/>
            <w:left w:val="single" w:sz="12" w:space="8" w:color="EEEEEE"/>
            <w:bottom w:val="single" w:sz="12" w:space="8" w:color="EEEEEE"/>
            <w:right w:val="single" w:sz="12" w:space="8" w:color="EEEEEE"/>
          </w:divBdr>
        </w:div>
        <w:div w:id="818303236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214087426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079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7746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36493328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8544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434">
          <w:marLeft w:val="990"/>
          <w:marRight w:val="99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9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775">
          <w:marLeft w:val="990"/>
          <w:marRight w:val="99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097">
          <w:marLeft w:val="990"/>
          <w:marRight w:val="99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662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79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3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817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78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2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21055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6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41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630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86150628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2048531678">
          <w:marLeft w:val="0"/>
          <w:marRight w:val="0"/>
          <w:marTop w:val="120"/>
          <w:marBottom w:val="120"/>
          <w:divBdr>
            <w:top w:val="single" w:sz="12" w:space="8" w:color="EEEEEE"/>
            <w:left w:val="single" w:sz="12" w:space="8" w:color="EEEEEE"/>
            <w:bottom w:val="single" w:sz="12" w:space="8" w:color="EEEEEE"/>
            <w:right w:val="single" w:sz="12" w:space="8" w:color="EEEEEE"/>
          </w:divBdr>
        </w:div>
        <w:div w:id="2132744480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357125169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983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30096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02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2277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227114864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36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265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478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523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88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4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08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41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8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926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0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1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414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15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4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8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246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7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9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4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7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6">
          <w:marLeft w:val="225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3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884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13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44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769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30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6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0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256">
              <w:marLeft w:val="-225"/>
              <w:marRight w:val="0"/>
              <w:marTop w:val="0"/>
              <w:marBottom w:val="0"/>
              <w:divBdr>
                <w:top w:val="single" w:sz="6" w:space="11" w:color="D8D8D8"/>
                <w:left w:val="single" w:sz="6" w:space="11" w:color="D8D8D8"/>
                <w:bottom w:val="single" w:sz="6" w:space="11" w:color="D8D8D8"/>
                <w:right w:val="single" w:sz="6" w:space="11" w:color="D8D8D8"/>
              </w:divBdr>
              <w:divsChild>
                <w:div w:id="1538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2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9934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8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5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33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6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573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7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8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611">
              <w:marLeft w:val="-15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90">
                  <w:marLeft w:val="15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7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7844">
                      <w:marLeft w:val="0"/>
                      <w:marRight w:val="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533">
                  <w:marLeft w:val="-12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5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638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6" w:color="BBBBB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11">
                  <w:marLeft w:val="0"/>
                  <w:marRight w:val="0"/>
                  <w:marTop w:val="27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5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29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23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67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4906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9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8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064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8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5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1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33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41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361">
              <w:marLeft w:val="-15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194">
                  <w:marLeft w:val="15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6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5990">
                      <w:marLeft w:val="0"/>
                      <w:marRight w:val="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243">
                  <w:marLeft w:val="-12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2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09311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6" w:color="BBBBB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055">
                  <w:marLeft w:val="0"/>
                  <w:marRight w:val="0"/>
                  <w:marTop w:val="27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5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1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641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68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3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34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801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124">
              <w:marLeft w:val="-15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448">
                  <w:marLeft w:val="15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9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97">
                      <w:marLeft w:val="0"/>
                      <w:marRight w:val="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021">
                  <w:marLeft w:val="-12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9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051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6" w:color="BBBBB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307">
                  <w:marLeft w:val="0"/>
                  <w:marRight w:val="0"/>
                  <w:marTop w:val="27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6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27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44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491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522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004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876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4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1318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5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3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0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916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2563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531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62809814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07106411">
          <w:marLeft w:val="0"/>
          <w:marRight w:val="0"/>
          <w:marTop w:val="120"/>
          <w:marBottom w:val="120"/>
          <w:divBdr>
            <w:top w:val="single" w:sz="12" w:space="8" w:color="EEEEEE"/>
            <w:left w:val="single" w:sz="12" w:space="8" w:color="EEEEEE"/>
            <w:bottom w:val="single" w:sz="12" w:space="8" w:color="EEEEEE"/>
            <w:right w:val="single" w:sz="12" w:space="8" w:color="EEEEEE"/>
          </w:divBdr>
        </w:div>
        <w:div w:id="1196188767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9589040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9058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279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7102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6504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2023429536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661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3663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383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8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147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0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0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0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5180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39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1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40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43">
              <w:marLeft w:val="22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5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6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2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73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7F5D-704C-4C1F-A724-A778EA16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HP</cp:lastModifiedBy>
  <cp:revision>3</cp:revision>
  <cp:lastPrinted>2014-05-20T02:13:00Z</cp:lastPrinted>
  <dcterms:created xsi:type="dcterms:W3CDTF">2016-06-14T13:09:00Z</dcterms:created>
  <dcterms:modified xsi:type="dcterms:W3CDTF">2024-06-23T14:10:00Z</dcterms:modified>
</cp:coreProperties>
</file>